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42EC6" w:rsidRPr="00A42EC6" w:rsidRDefault="00A42EC6" w:rsidP="00A42EC6">
      <w:pPr>
        <w:widowControl/>
        <w:shd w:val="clear" w:color="auto" w:fill="FFFFFF"/>
        <w:outlineLvl w:val="0"/>
        <w:rPr>
          <w:rFonts w:ascii="微軟正黑體" w:eastAsia="微軟正黑體" w:hAnsi="微軟正黑體" w:cs="新細明體"/>
          <w:b/>
          <w:bCs/>
          <w:color w:val="000000"/>
          <w:spacing w:val="17"/>
          <w:kern w:val="36"/>
          <w:sz w:val="48"/>
          <w:szCs w:val="48"/>
        </w:rPr>
      </w:pPr>
      <w:r w:rsidRPr="00A42EC6">
        <w:rPr>
          <w:rFonts w:ascii="微軟正黑體" w:eastAsia="微軟正黑體" w:hAnsi="微軟正黑體" w:cs="新細明體" w:hint="eastAsia"/>
          <w:b/>
          <w:bCs/>
          <w:color w:val="000000"/>
          <w:spacing w:val="17"/>
          <w:kern w:val="36"/>
          <w:sz w:val="48"/>
          <w:szCs w:val="48"/>
        </w:rPr>
        <w:t>救</w:t>
      </w:r>
      <w:proofErr w:type="gramStart"/>
      <w:r w:rsidRPr="00A42EC6">
        <w:rPr>
          <w:rFonts w:ascii="微軟正黑體" w:eastAsia="微軟正黑體" w:hAnsi="微軟正黑體" w:cs="新細明體" w:hint="eastAsia"/>
          <w:b/>
          <w:bCs/>
          <w:color w:val="000000"/>
          <w:spacing w:val="17"/>
          <w:kern w:val="36"/>
          <w:sz w:val="48"/>
          <w:szCs w:val="48"/>
        </w:rPr>
        <w:t>溺</w:t>
      </w:r>
      <w:proofErr w:type="gramEnd"/>
      <w:r w:rsidRPr="00A42EC6">
        <w:rPr>
          <w:rFonts w:ascii="微軟正黑體" w:eastAsia="微軟正黑體" w:hAnsi="微軟正黑體" w:cs="新細明體" w:hint="eastAsia"/>
          <w:b/>
          <w:bCs/>
          <w:color w:val="000000"/>
          <w:spacing w:val="17"/>
          <w:kern w:val="36"/>
          <w:sz w:val="48"/>
          <w:szCs w:val="48"/>
        </w:rPr>
        <w:t>五步-救人先自保</w:t>
      </w:r>
    </w:p>
    <w:p w:rsidR="00A42EC6" w:rsidRPr="00A42EC6" w:rsidRDefault="00A42EC6" w:rsidP="00A42EC6">
      <w:pPr>
        <w:widowControl/>
        <w:rPr>
          <w:rFonts w:ascii="新細明體" w:eastAsia="新細明體" w:hAnsi="新細明體" w:cs="新細明體" w:hint="eastAsia"/>
          <w:kern w:val="0"/>
          <w:szCs w:val="24"/>
        </w:rPr>
      </w:pPr>
      <w:r w:rsidRPr="00A42EC6">
        <w:rPr>
          <w:rFonts w:ascii="微軟正黑體" w:eastAsia="微軟正黑體" w:hAnsi="微軟正黑體" w:cs="新細明體" w:hint="eastAsia"/>
          <w:color w:val="000000"/>
          <w:spacing w:val="17"/>
          <w:kern w:val="0"/>
          <w:sz w:val="27"/>
          <w:szCs w:val="27"/>
          <w:shd w:val="clear" w:color="auto" w:fill="FFFFFF"/>
        </w:rPr>
        <w:t>叫-大聲呼救</w:t>
      </w:r>
      <w:r w:rsidRPr="00A42EC6">
        <w:rPr>
          <w:rFonts w:ascii="微軟正黑體" w:eastAsia="微軟正黑體" w:hAnsi="微軟正黑體" w:cs="新細明體" w:hint="eastAsia"/>
          <w:color w:val="000000"/>
          <w:spacing w:val="17"/>
          <w:kern w:val="0"/>
          <w:sz w:val="27"/>
          <w:szCs w:val="27"/>
        </w:rPr>
        <w:br/>
      </w:r>
      <w:r w:rsidRPr="00A42EC6">
        <w:rPr>
          <w:rFonts w:ascii="微軟正黑體" w:eastAsia="微軟正黑體" w:hAnsi="微軟正黑體" w:cs="新細明體" w:hint="eastAsia"/>
          <w:color w:val="000000"/>
          <w:spacing w:val="17"/>
          <w:kern w:val="0"/>
          <w:sz w:val="27"/>
          <w:szCs w:val="27"/>
          <w:shd w:val="clear" w:color="auto" w:fill="FFFFFF"/>
        </w:rPr>
        <w:t>叫-呼叫119、118、110、112</w:t>
      </w:r>
      <w:r w:rsidRPr="00A42EC6">
        <w:rPr>
          <w:rFonts w:ascii="微軟正黑體" w:eastAsia="微軟正黑體" w:hAnsi="微軟正黑體" w:cs="新細明體" w:hint="eastAsia"/>
          <w:color w:val="000000"/>
          <w:spacing w:val="17"/>
          <w:kern w:val="0"/>
          <w:sz w:val="27"/>
          <w:szCs w:val="27"/>
        </w:rPr>
        <w:br/>
      </w:r>
      <w:r w:rsidRPr="00A42EC6">
        <w:rPr>
          <w:rFonts w:ascii="微軟正黑體" w:eastAsia="微軟正黑體" w:hAnsi="微軟正黑體" w:cs="新細明體" w:hint="eastAsia"/>
          <w:color w:val="000000"/>
          <w:spacing w:val="17"/>
          <w:kern w:val="0"/>
          <w:sz w:val="27"/>
          <w:szCs w:val="27"/>
          <w:shd w:val="clear" w:color="auto" w:fill="FFFFFF"/>
        </w:rPr>
        <w:t>伸-利用延伸物</w:t>
      </w:r>
      <w:r w:rsidRPr="00A42EC6">
        <w:rPr>
          <w:rFonts w:ascii="微軟正黑體" w:eastAsia="微軟正黑體" w:hAnsi="微軟正黑體" w:cs="新細明體" w:hint="eastAsia"/>
          <w:color w:val="000000"/>
          <w:spacing w:val="17"/>
          <w:kern w:val="0"/>
          <w:sz w:val="27"/>
          <w:szCs w:val="27"/>
        </w:rPr>
        <w:br/>
      </w:r>
      <w:r w:rsidRPr="00A42EC6">
        <w:rPr>
          <w:rFonts w:ascii="微軟正黑體" w:eastAsia="微軟正黑體" w:hAnsi="微軟正黑體" w:cs="新細明體" w:hint="eastAsia"/>
          <w:color w:val="000000"/>
          <w:spacing w:val="17"/>
          <w:kern w:val="0"/>
          <w:sz w:val="27"/>
          <w:szCs w:val="27"/>
          <w:shd w:val="clear" w:color="auto" w:fill="FFFFFF"/>
        </w:rPr>
        <w:t>拋-</w:t>
      </w:r>
      <w:proofErr w:type="gramStart"/>
      <w:r w:rsidRPr="00A42EC6">
        <w:rPr>
          <w:rFonts w:ascii="微軟正黑體" w:eastAsia="微軟正黑體" w:hAnsi="微軟正黑體" w:cs="新細明體" w:hint="eastAsia"/>
          <w:color w:val="000000"/>
          <w:spacing w:val="17"/>
          <w:kern w:val="0"/>
          <w:sz w:val="27"/>
          <w:szCs w:val="27"/>
          <w:shd w:val="clear" w:color="auto" w:fill="FFFFFF"/>
        </w:rPr>
        <w:t>拋送漂浮</w:t>
      </w:r>
      <w:proofErr w:type="gramEnd"/>
      <w:r w:rsidRPr="00A42EC6">
        <w:rPr>
          <w:rFonts w:ascii="微軟正黑體" w:eastAsia="微軟正黑體" w:hAnsi="微軟正黑體" w:cs="新細明體" w:hint="eastAsia"/>
          <w:color w:val="000000"/>
          <w:spacing w:val="17"/>
          <w:kern w:val="0"/>
          <w:sz w:val="27"/>
          <w:szCs w:val="27"/>
          <w:shd w:val="clear" w:color="auto" w:fill="FFFFFF"/>
        </w:rPr>
        <w:t>物</w:t>
      </w:r>
      <w:r w:rsidRPr="00A42EC6">
        <w:rPr>
          <w:rFonts w:ascii="微軟正黑體" w:eastAsia="微軟正黑體" w:hAnsi="微軟正黑體" w:cs="新細明體" w:hint="eastAsia"/>
          <w:color w:val="000000"/>
          <w:spacing w:val="17"/>
          <w:kern w:val="0"/>
          <w:sz w:val="27"/>
          <w:szCs w:val="27"/>
        </w:rPr>
        <w:br/>
      </w:r>
      <w:proofErr w:type="gramStart"/>
      <w:r w:rsidRPr="00A42EC6">
        <w:rPr>
          <w:rFonts w:ascii="微軟正黑體" w:eastAsia="微軟正黑體" w:hAnsi="微軟正黑體" w:cs="新細明體" w:hint="eastAsia"/>
          <w:color w:val="000000"/>
          <w:spacing w:val="17"/>
          <w:kern w:val="0"/>
          <w:sz w:val="27"/>
          <w:szCs w:val="27"/>
          <w:shd w:val="clear" w:color="auto" w:fill="FFFFFF"/>
        </w:rPr>
        <w:t>划</w:t>
      </w:r>
      <w:proofErr w:type="gramEnd"/>
      <w:r w:rsidRPr="00A42EC6">
        <w:rPr>
          <w:rFonts w:ascii="微軟正黑體" w:eastAsia="微軟正黑體" w:hAnsi="微軟正黑體" w:cs="新細明體" w:hint="eastAsia"/>
          <w:color w:val="000000"/>
          <w:spacing w:val="17"/>
          <w:kern w:val="0"/>
          <w:sz w:val="27"/>
          <w:szCs w:val="27"/>
          <w:shd w:val="clear" w:color="auto" w:fill="FFFFFF"/>
        </w:rPr>
        <w:t>-利用大型浮具</w:t>
      </w:r>
      <w:proofErr w:type="gramStart"/>
      <w:r w:rsidRPr="00A42EC6">
        <w:rPr>
          <w:rFonts w:ascii="微軟正黑體" w:eastAsia="微軟正黑體" w:hAnsi="微軟正黑體" w:cs="新細明體" w:hint="eastAsia"/>
          <w:color w:val="000000"/>
          <w:spacing w:val="17"/>
          <w:kern w:val="0"/>
          <w:sz w:val="27"/>
          <w:szCs w:val="27"/>
          <w:shd w:val="clear" w:color="auto" w:fill="FFFFFF"/>
        </w:rPr>
        <w:t>划</w:t>
      </w:r>
      <w:proofErr w:type="gramEnd"/>
      <w:r w:rsidRPr="00A42EC6">
        <w:rPr>
          <w:rFonts w:ascii="微軟正黑體" w:eastAsia="微軟正黑體" w:hAnsi="微軟正黑體" w:cs="新細明體" w:hint="eastAsia"/>
          <w:color w:val="000000"/>
          <w:spacing w:val="17"/>
          <w:kern w:val="0"/>
          <w:sz w:val="27"/>
          <w:szCs w:val="27"/>
          <w:shd w:val="clear" w:color="auto" w:fill="FFFFFF"/>
        </w:rPr>
        <w:t>過去</w:t>
      </w:r>
    </w:p>
    <w:p w:rsidR="00A42EC6" w:rsidRPr="00A42EC6" w:rsidRDefault="00A42EC6" w:rsidP="00A42EC6">
      <w:pPr>
        <w:widowControl/>
        <w:shd w:val="clear" w:color="auto" w:fill="FFFFFF"/>
        <w:outlineLvl w:val="0"/>
        <w:rPr>
          <w:rFonts w:ascii="微軟正黑體" w:eastAsia="微軟正黑體" w:hAnsi="微軟正黑體" w:cs="新細明體"/>
          <w:b/>
          <w:bCs/>
          <w:color w:val="000000"/>
          <w:spacing w:val="17"/>
          <w:kern w:val="36"/>
          <w:sz w:val="48"/>
          <w:szCs w:val="48"/>
        </w:rPr>
      </w:pPr>
      <w:r w:rsidRPr="00A42EC6">
        <w:rPr>
          <w:rFonts w:ascii="微軟正黑體" w:eastAsia="微軟正黑體" w:hAnsi="微軟正黑體" w:cs="新細明體" w:hint="eastAsia"/>
          <w:b/>
          <w:bCs/>
          <w:color w:val="000000"/>
          <w:spacing w:val="17"/>
          <w:kern w:val="36"/>
          <w:sz w:val="48"/>
          <w:szCs w:val="48"/>
        </w:rPr>
        <w:t>防</w:t>
      </w:r>
      <w:proofErr w:type="gramStart"/>
      <w:r w:rsidRPr="00A42EC6">
        <w:rPr>
          <w:rFonts w:ascii="微軟正黑體" w:eastAsia="微軟正黑體" w:hAnsi="微軟正黑體" w:cs="新細明體" w:hint="eastAsia"/>
          <w:b/>
          <w:bCs/>
          <w:color w:val="000000"/>
          <w:spacing w:val="17"/>
          <w:kern w:val="36"/>
          <w:sz w:val="48"/>
          <w:szCs w:val="48"/>
        </w:rPr>
        <w:t>溺</w:t>
      </w:r>
      <w:proofErr w:type="gramEnd"/>
      <w:r w:rsidRPr="00A42EC6">
        <w:rPr>
          <w:rFonts w:ascii="微軟正黑體" w:eastAsia="微軟正黑體" w:hAnsi="微軟正黑體" w:cs="新細明體" w:hint="eastAsia"/>
          <w:b/>
          <w:bCs/>
          <w:color w:val="000000"/>
          <w:spacing w:val="17"/>
          <w:kern w:val="36"/>
          <w:sz w:val="48"/>
          <w:szCs w:val="48"/>
        </w:rPr>
        <w:t>十招</w:t>
      </w:r>
    </w:p>
    <w:p w:rsidR="006F2A58" w:rsidRDefault="00A42EC6" w:rsidP="00A42EC6">
      <w:pPr>
        <w:rPr>
          <w:rFonts w:ascii="微軟正黑體" w:eastAsia="微軟正黑體" w:hAnsi="微軟正黑體" w:cs="新細明體" w:hint="eastAsia"/>
          <w:color w:val="000000"/>
          <w:spacing w:val="17"/>
          <w:kern w:val="0"/>
          <w:sz w:val="27"/>
          <w:szCs w:val="27"/>
          <w:shd w:val="clear" w:color="auto" w:fill="FFFFFF"/>
        </w:rPr>
      </w:pPr>
      <w:r w:rsidRPr="00A42EC6">
        <w:rPr>
          <w:rFonts w:ascii="微軟正黑體" w:eastAsia="微軟正黑體" w:hAnsi="微軟正黑體" w:cs="新細明體" w:hint="eastAsia"/>
          <w:color w:val="000000"/>
          <w:spacing w:val="17"/>
          <w:kern w:val="0"/>
          <w:sz w:val="27"/>
          <w:szCs w:val="27"/>
          <w:shd w:val="clear" w:color="auto" w:fill="FFFFFF"/>
        </w:rPr>
        <w:t>要合法：戲水地點需合法，要有救生設備與人員。</w:t>
      </w:r>
      <w:r w:rsidRPr="00A42EC6">
        <w:rPr>
          <w:rFonts w:ascii="微軟正黑體" w:eastAsia="微軟正黑體" w:hAnsi="微軟正黑體" w:cs="新細明體" w:hint="eastAsia"/>
          <w:color w:val="000000"/>
          <w:spacing w:val="17"/>
          <w:kern w:val="0"/>
          <w:sz w:val="27"/>
          <w:szCs w:val="27"/>
        </w:rPr>
        <w:br/>
      </w:r>
      <w:r w:rsidRPr="00A42EC6">
        <w:rPr>
          <w:rFonts w:ascii="微軟正黑體" w:eastAsia="微軟正黑體" w:hAnsi="微軟正黑體" w:cs="新細明體" w:hint="eastAsia"/>
          <w:color w:val="000000"/>
          <w:spacing w:val="17"/>
          <w:kern w:val="0"/>
          <w:sz w:val="27"/>
          <w:szCs w:val="27"/>
          <w:shd w:val="clear" w:color="auto" w:fill="FFFFFF"/>
        </w:rPr>
        <w:t>要小心：湖泊溪流落差變化大，戲水游泳格外小心。</w:t>
      </w:r>
      <w:r w:rsidRPr="00A42EC6">
        <w:rPr>
          <w:rFonts w:ascii="微軟正黑體" w:eastAsia="微軟正黑體" w:hAnsi="微軟正黑體" w:cs="新細明體" w:hint="eastAsia"/>
          <w:color w:val="000000"/>
          <w:spacing w:val="17"/>
          <w:kern w:val="0"/>
          <w:sz w:val="27"/>
          <w:szCs w:val="27"/>
        </w:rPr>
        <w:br/>
      </w:r>
      <w:r w:rsidRPr="00A42EC6">
        <w:rPr>
          <w:rFonts w:ascii="微軟正黑體" w:eastAsia="微軟正黑體" w:hAnsi="微軟正黑體" w:cs="新細明體" w:hint="eastAsia"/>
          <w:color w:val="000000"/>
          <w:spacing w:val="17"/>
          <w:kern w:val="0"/>
          <w:sz w:val="27"/>
          <w:szCs w:val="27"/>
          <w:shd w:val="clear" w:color="auto" w:fill="FFFFFF"/>
        </w:rPr>
        <w:t>要注意：注意氣象報告，現場氣候不佳不要戲水。</w:t>
      </w:r>
      <w:r w:rsidRPr="00A42EC6">
        <w:rPr>
          <w:rFonts w:ascii="微軟正黑體" w:eastAsia="微軟正黑體" w:hAnsi="微軟正黑體" w:cs="新細明體" w:hint="eastAsia"/>
          <w:color w:val="000000"/>
          <w:spacing w:val="17"/>
          <w:kern w:val="0"/>
          <w:sz w:val="27"/>
          <w:szCs w:val="27"/>
        </w:rPr>
        <w:br/>
      </w:r>
      <w:r w:rsidRPr="00A42EC6">
        <w:rPr>
          <w:rFonts w:ascii="微軟正黑體" w:eastAsia="微軟正黑體" w:hAnsi="微軟正黑體" w:cs="新細明體" w:hint="eastAsia"/>
          <w:color w:val="000000"/>
          <w:spacing w:val="17"/>
          <w:kern w:val="0"/>
          <w:sz w:val="27"/>
          <w:szCs w:val="27"/>
          <w:shd w:val="clear" w:color="auto" w:fill="FFFFFF"/>
        </w:rPr>
        <w:t>要暖身：下水前先暖身，不可穿著牛仔褲下水。</w:t>
      </w:r>
      <w:r w:rsidRPr="00A42EC6">
        <w:rPr>
          <w:rFonts w:ascii="微軟正黑體" w:eastAsia="微軟正黑體" w:hAnsi="微軟正黑體" w:cs="新細明體" w:hint="eastAsia"/>
          <w:color w:val="000000"/>
          <w:spacing w:val="17"/>
          <w:kern w:val="0"/>
          <w:sz w:val="27"/>
          <w:szCs w:val="27"/>
        </w:rPr>
        <w:br/>
      </w:r>
      <w:r w:rsidRPr="00A42EC6">
        <w:rPr>
          <w:rFonts w:ascii="微軟正黑體" w:eastAsia="微軟正黑體" w:hAnsi="微軟正黑體" w:cs="新細明體" w:hint="eastAsia"/>
          <w:color w:val="000000"/>
          <w:spacing w:val="17"/>
          <w:kern w:val="0"/>
          <w:sz w:val="27"/>
          <w:szCs w:val="27"/>
          <w:shd w:val="clear" w:color="auto" w:fill="FFFFFF"/>
        </w:rPr>
        <w:t>要冷靜：加強游泳漂浮技巧，不幸落水保持冷靜放鬆。</w:t>
      </w:r>
      <w:r w:rsidRPr="00A42EC6">
        <w:rPr>
          <w:rFonts w:ascii="微軟正黑體" w:eastAsia="微軟正黑體" w:hAnsi="微軟正黑體" w:cs="新細明體" w:hint="eastAsia"/>
          <w:color w:val="000000"/>
          <w:spacing w:val="17"/>
          <w:kern w:val="0"/>
          <w:sz w:val="27"/>
          <w:szCs w:val="27"/>
        </w:rPr>
        <w:br/>
      </w:r>
      <w:r w:rsidRPr="00A42EC6">
        <w:rPr>
          <w:rFonts w:ascii="微軟正黑體" w:eastAsia="微軟正黑體" w:hAnsi="微軟正黑體" w:cs="新細明體" w:hint="eastAsia"/>
          <w:color w:val="000000"/>
          <w:spacing w:val="17"/>
          <w:kern w:val="0"/>
          <w:sz w:val="27"/>
          <w:szCs w:val="27"/>
        </w:rPr>
        <w:br/>
      </w:r>
      <w:r w:rsidRPr="00A42EC6">
        <w:rPr>
          <w:rFonts w:ascii="微軟正黑體" w:eastAsia="微軟正黑體" w:hAnsi="微軟正黑體" w:cs="新細明體" w:hint="eastAsia"/>
          <w:color w:val="000000"/>
          <w:spacing w:val="17"/>
          <w:kern w:val="0"/>
          <w:sz w:val="27"/>
          <w:szCs w:val="27"/>
          <w:shd w:val="clear" w:color="auto" w:fill="FFFFFF"/>
        </w:rPr>
        <w:t>不跳水：避免做出危險行為，不要跳水。</w:t>
      </w:r>
      <w:r w:rsidRPr="00A42EC6">
        <w:rPr>
          <w:rFonts w:ascii="微軟正黑體" w:eastAsia="微軟正黑體" w:hAnsi="微軟正黑體" w:cs="新細明體" w:hint="eastAsia"/>
          <w:color w:val="000000"/>
          <w:spacing w:val="17"/>
          <w:kern w:val="0"/>
          <w:sz w:val="27"/>
          <w:szCs w:val="27"/>
        </w:rPr>
        <w:br/>
      </w:r>
      <w:r w:rsidRPr="00A42EC6">
        <w:rPr>
          <w:rFonts w:ascii="微軟正黑體" w:eastAsia="微軟正黑體" w:hAnsi="微軟正黑體" w:cs="新細明體" w:hint="eastAsia"/>
          <w:color w:val="000000"/>
          <w:spacing w:val="17"/>
          <w:kern w:val="0"/>
          <w:sz w:val="27"/>
          <w:szCs w:val="27"/>
          <w:shd w:val="clear" w:color="auto" w:fill="FFFFFF"/>
        </w:rPr>
        <w:t>不疲憊：身體疲累狀況不佳，不要戲水游泳。</w:t>
      </w:r>
      <w:r w:rsidRPr="00A42EC6">
        <w:rPr>
          <w:rFonts w:ascii="微軟正黑體" w:eastAsia="微軟正黑體" w:hAnsi="微軟正黑體" w:cs="新細明體" w:hint="eastAsia"/>
          <w:color w:val="000000"/>
          <w:spacing w:val="17"/>
          <w:kern w:val="0"/>
          <w:sz w:val="27"/>
          <w:szCs w:val="27"/>
        </w:rPr>
        <w:br/>
      </w:r>
      <w:r w:rsidRPr="00A42EC6">
        <w:rPr>
          <w:rFonts w:ascii="微軟正黑體" w:eastAsia="微軟正黑體" w:hAnsi="微軟正黑體" w:cs="新細明體" w:hint="eastAsia"/>
          <w:color w:val="000000"/>
          <w:spacing w:val="17"/>
          <w:kern w:val="0"/>
          <w:sz w:val="27"/>
          <w:szCs w:val="27"/>
          <w:shd w:val="clear" w:color="auto" w:fill="FFFFFF"/>
        </w:rPr>
        <w:t>不長時：不要長時間浸泡在水中，</w:t>
      </w:r>
      <w:proofErr w:type="gramStart"/>
      <w:r w:rsidRPr="00A42EC6">
        <w:rPr>
          <w:rFonts w:ascii="微軟正黑體" w:eastAsia="微軟正黑體" w:hAnsi="微軟正黑體" w:cs="新細明體" w:hint="eastAsia"/>
          <w:color w:val="000000"/>
          <w:spacing w:val="17"/>
          <w:kern w:val="0"/>
          <w:sz w:val="27"/>
          <w:szCs w:val="27"/>
          <w:shd w:val="clear" w:color="auto" w:fill="FFFFFF"/>
        </w:rPr>
        <w:t>小心失</w:t>
      </w:r>
      <w:proofErr w:type="gramEnd"/>
      <w:r w:rsidRPr="00A42EC6">
        <w:rPr>
          <w:rFonts w:ascii="微軟正黑體" w:eastAsia="微軟正黑體" w:hAnsi="微軟正黑體" w:cs="新細明體" w:hint="eastAsia"/>
          <w:color w:val="000000"/>
          <w:spacing w:val="17"/>
          <w:kern w:val="0"/>
          <w:sz w:val="27"/>
          <w:szCs w:val="27"/>
          <w:shd w:val="clear" w:color="auto" w:fill="FFFFFF"/>
        </w:rPr>
        <w:t>溫。</w:t>
      </w:r>
      <w:r w:rsidRPr="00A42EC6">
        <w:rPr>
          <w:rFonts w:ascii="微軟正黑體" w:eastAsia="微軟正黑體" w:hAnsi="微軟正黑體" w:cs="新細明體" w:hint="eastAsia"/>
          <w:color w:val="000000"/>
          <w:spacing w:val="17"/>
          <w:kern w:val="0"/>
          <w:sz w:val="27"/>
          <w:szCs w:val="27"/>
        </w:rPr>
        <w:br/>
      </w:r>
      <w:proofErr w:type="gramStart"/>
      <w:r w:rsidRPr="00A42EC6">
        <w:rPr>
          <w:rFonts w:ascii="微軟正黑體" w:eastAsia="微軟正黑體" w:hAnsi="微軟正黑體" w:cs="新細明體" w:hint="eastAsia"/>
          <w:color w:val="000000"/>
          <w:spacing w:val="17"/>
          <w:kern w:val="0"/>
          <w:sz w:val="27"/>
          <w:szCs w:val="27"/>
          <w:shd w:val="clear" w:color="auto" w:fill="FFFFFF"/>
        </w:rPr>
        <w:t>不</w:t>
      </w:r>
      <w:proofErr w:type="gramEnd"/>
      <w:r w:rsidRPr="00A42EC6">
        <w:rPr>
          <w:rFonts w:ascii="微軟正黑體" w:eastAsia="微軟正黑體" w:hAnsi="微軟正黑體" w:cs="新細明體" w:hint="eastAsia"/>
          <w:color w:val="000000"/>
          <w:spacing w:val="17"/>
          <w:kern w:val="0"/>
          <w:sz w:val="27"/>
          <w:szCs w:val="27"/>
          <w:shd w:val="clear" w:color="auto" w:fill="FFFFFF"/>
        </w:rPr>
        <w:t>落單：不要落單，隨時注意同伴狀況位置。</w:t>
      </w:r>
      <w:r w:rsidRPr="00A42EC6">
        <w:rPr>
          <w:rFonts w:ascii="微軟正黑體" w:eastAsia="微軟正黑體" w:hAnsi="微軟正黑體" w:cs="新細明體" w:hint="eastAsia"/>
          <w:color w:val="000000"/>
          <w:spacing w:val="17"/>
          <w:kern w:val="0"/>
          <w:sz w:val="27"/>
          <w:szCs w:val="27"/>
        </w:rPr>
        <w:br/>
      </w:r>
      <w:r w:rsidRPr="00A42EC6">
        <w:rPr>
          <w:rFonts w:ascii="微軟正黑體" w:eastAsia="微軟正黑體" w:hAnsi="微軟正黑體" w:cs="新細明體" w:hint="eastAsia"/>
          <w:color w:val="000000"/>
          <w:spacing w:val="17"/>
          <w:kern w:val="0"/>
          <w:sz w:val="27"/>
          <w:szCs w:val="27"/>
          <w:shd w:val="clear" w:color="auto" w:fill="FFFFFF"/>
        </w:rPr>
        <w:t>不嬉鬧：不可在水中嬉鬧惡作劇。</w:t>
      </w:r>
    </w:p>
    <w:p w:rsidR="00A42EC6" w:rsidRDefault="00A42EC6" w:rsidP="00A42EC6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664125"/>
            <wp:effectExtent l="19050" t="0" r="2540" b="0"/>
            <wp:docPr id="1" name="圖片 1" descr="救溺五步防溺十招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救溺五步防溺十招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6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3B1A" w:rsidRDefault="00513B1A" w:rsidP="00A42EC6">
      <w:pPr>
        <w:rPr>
          <w:rFonts w:hint="eastAsia"/>
        </w:rPr>
      </w:pPr>
    </w:p>
    <w:p w:rsidR="00513B1A" w:rsidRDefault="00513B1A" w:rsidP="00A42EC6">
      <w:pPr>
        <w:rPr>
          <w:rFonts w:hint="eastAsia"/>
        </w:rPr>
      </w:pPr>
    </w:p>
    <w:p w:rsidR="00513B1A" w:rsidRDefault="00513B1A" w:rsidP="00A42EC6">
      <w:pPr>
        <w:rPr>
          <w:rFonts w:hint="eastAsia"/>
        </w:rPr>
      </w:pPr>
    </w:p>
    <w:p w:rsidR="00513B1A" w:rsidRDefault="00513B1A" w:rsidP="00A42EC6">
      <w:pPr>
        <w:rPr>
          <w:rFonts w:hint="eastAsia"/>
        </w:rPr>
      </w:pPr>
    </w:p>
    <w:p w:rsidR="00513B1A" w:rsidRDefault="00513B1A" w:rsidP="00513B1A">
      <w:pPr>
        <w:pStyle w:val="2"/>
        <w:rPr>
          <w:rFonts w:ascii="微軟正黑體" w:eastAsia="微軟正黑體" w:hAnsi="微軟正黑體"/>
          <w:color w:val="000000"/>
          <w:spacing w:val="17"/>
        </w:rPr>
      </w:pPr>
      <w:r>
        <w:rPr>
          <w:rFonts w:ascii="微軟正黑體" w:eastAsia="微軟正黑體" w:hAnsi="微軟正黑體" w:hint="eastAsia"/>
          <w:color w:val="000000"/>
          <w:spacing w:val="17"/>
        </w:rPr>
        <w:lastRenderedPageBreak/>
        <w:t>炎夏玩水注意安全</w:t>
      </w:r>
    </w:p>
    <w:p w:rsidR="00513B1A" w:rsidRDefault="00513B1A" w:rsidP="00513B1A">
      <w:pPr>
        <w:rPr>
          <w:rFonts w:ascii="微軟正黑體" w:eastAsia="微軟正黑體" w:hAnsi="微軟正黑體" w:hint="eastAsia"/>
          <w:color w:val="000000"/>
          <w:spacing w:val="17"/>
          <w:sz w:val="30"/>
          <w:szCs w:val="30"/>
        </w:rPr>
      </w:pPr>
      <w:r>
        <w:rPr>
          <w:rFonts w:ascii="微軟正黑體" w:eastAsia="微軟正黑體" w:hAnsi="微軟正黑體"/>
          <w:noProof/>
          <w:color w:val="000000"/>
          <w:spacing w:val="17"/>
          <w:sz w:val="30"/>
          <w:szCs w:val="30"/>
        </w:rPr>
        <w:drawing>
          <wp:inline distT="0" distB="0" distL="0" distR="0">
            <wp:extent cx="5582285" cy="7910830"/>
            <wp:effectExtent l="19050" t="0" r="0" b="0"/>
            <wp:docPr id="4" name="圖片 4" descr="水域安全防護網多一分準備少一分危險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水域安全防護網多一分準備少一分危險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2285" cy="7910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3B1A" w:rsidRDefault="00513B1A" w:rsidP="00513B1A">
      <w:pPr>
        <w:widowControl/>
        <w:numPr>
          <w:ilvl w:val="0"/>
          <w:numId w:val="1"/>
        </w:numPr>
        <w:ind w:left="0"/>
        <w:rPr>
          <w:rFonts w:ascii="微軟正黑體" w:eastAsia="微軟正黑體" w:hAnsi="微軟正黑體" w:hint="eastAsia"/>
          <w:color w:val="000000"/>
          <w:spacing w:val="17"/>
          <w:sz w:val="30"/>
          <w:szCs w:val="30"/>
        </w:rPr>
      </w:pPr>
      <w:r>
        <w:rPr>
          <w:rFonts w:ascii="微軟正黑體" w:eastAsia="微軟正黑體" w:hAnsi="微軟正黑體" w:hint="eastAsia"/>
          <w:color w:val="000000"/>
          <w:spacing w:val="17"/>
          <w:sz w:val="30"/>
          <w:szCs w:val="30"/>
        </w:rPr>
        <w:lastRenderedPageBreak/>
        <w:t>評估天氣狀況，如遇颱風、大雨特報等情形，切勿冒險從事水上活動。</w:t>
      </w:r>
    </w:p>
    <w:p w:rsidR="00513B1A" w:rsidRDefault="00513B1A" w:rsidP="00513B1A">
      <w:pPr>
        <w:widowControl/>
        <w:numPr>
          <w:ilvl w:val="0"/>
          <w:numId w:val="1"/>
        </w:numPr>
        <w:ind w:left="0"/>
        <w:rPr>
          <w:rFonts w:ascii="微軟正黑體" w:eastAsia="微軟正黑體" w:hAnsi="微軟正黑體" w:hint="eastAsia"/>
          <w:color w:val="000000"/>
          <w:spacing w:val="17"/>
          <w:sz w:val="30"/>
          <w:szCs w:val="30"/>
        </w:rPr>
      </w:pPr>
      <w:r>
        <w:rPr>
          <w:rFonts w:ascii="微軟正黑體" w:eastAsia="微軟正黑體" w:hAnsi="微軟正黑體" w:hint="eastAsia"/>
          <w:color w:val="000000"/>
          <w:spacing w:val="17"/>
          <w:sz w:val="30"/>
          <w:szCs w:val="30"/>
        </w:rPr>
        <w:t>選擇有救生人員值勤的水域從事水上活動，並聽從救生人員指導。</w:t>
      </w:r>
    </w:p>
    <w:p w:rsidR="00513B1A" w:rsidRDefault="00513B1A" w:rsidP="00513B1A">
      <w:pPr>
        <w:widowControl/>
        <w:numPr>
          <w:ilvl w:val="0"/>
          <w:numId w:val="1"/>
        </w:numPr>
        <w:ind w:left="0"/>
        <w:rPr>
          <w:rFonts w:ascii="微軟正黑體" w:eastAsia="微軟正黑體" w:hAnsi="微軟正黑體" w:hint="eastAsia"/>
          <w:color w:val="000000"/>
          <w:spacing w:val="17"/>
          <w:sz w:val="30"/>
          <w:szCs w:val="30"/>
        </w:rPr>
      </w:pPr>
      <w:r>
        <w:rPr>
          <w:rFonts w:ascii="微軟正黑體" w:eastAsia="微軟正黑體" w:hAnsi="微軟正黑體" w:hint="eastAsia"/>
          <w:color w:val="000000"/>
          <w:spacing w:val="17"/>
          <w:sz w:val="30"/>
          <w:szCs w:val="30"/>
        </w:rPr>
        <w:t>不可在設有「禁止戲水（游泳）」或「水深危險」</w:t>
      </w:r>
      <w:proofErr w:type="gramStart"/>
      <w:r>
        <w:rPr>
          <w:rFonts w:ascii="微軟正黑體" w:eastAsia="微軟正黑體" w:hAnsi="微軟正黑體" w:hint="eastAsia"/>
          <w:color w:val="000000"/>
          <w:spacing w:val="17"/>
          <w:sz w:val="30"/>
          <w:szCs w:val="30"/>
        </w:rPr>
        <w:t>等禁制</w:t>
      </w:r>
      <w:proofErr w:type="gramEnd"/>
      <w:r>
        <w:rPr>
          <w:rFonts w:ascii="微軟正黑體" w:eastAsia="微軟正黑體" w:hAnsi="微軟正黑體" w:hint="eastAsia"/>
          <w:color w:val="000000"/>
          <w:spacing w:val="17"/>
          <w:sz w:val="30"/>
          <w:szCs w:val="30"/>
        </w:rPr>
        <w:t>標誌的區域戲水或從事任何水上活動。</w:t>
      </w:r>
    </w:p>
    <w:p w:rsidR="00513B1A" w:rsidRDefault="00513B1A" w:rsidP="00513B1A">
      <w:pPr>
        <w:widowControl/>
        <w:numPr>
          <w:ilvl w:val="0"/>
          <w:numId w:val="1"/>
        </w:numPr>
        <w:ind w:left="0"/>
        <w:rPr>
          <w:rFonts w:ascii="微軟正黑體" w:eastAsia="微軟正黑體" w:hAnsi="微軟正黑體" w:hint="eastAsia"/>
          <w:color w:val="000000"/>
          <w:spacing w:val="17"/>
          <w:sz w:val="30"/>
          <w:szCs w:val="30"/>
        </w:rPr>
      </w:pPr>
      <w:r>
        <w:rPr>
          <w:rFonts w:ascii="微軟正黑體" w:eastAsia="微軟正黑體" w:hAnsi="微軟正黑體" w:hint="eastAsia"/>
          <w:color w:val="000000"/>
          <w:spacing w:val="17"/>
          <w:sz w:val="30"/>
          <w:szCs w:val="30"/>
        </w:rPr>
        <w:t>如看到溪河上游山區烏雲密布，或溪河水流突然夾帶大量泥沙出現混濁狀態，應趕快上岸逃生，以免被暴漲的溪水所圍困而發生危險。</w:t>
      </w:r>
    </w:p>
    <w:p w:rsidR="00513B1A" w:rsidRDefault="00513B1A" w:rsidP="00513B1A">
      <w:pPr>
        <w:widowControl/>
        <w:numPr>
          <w:ilvl w:val="0"/>
          <w:numId w:val="1"/>
        </w:numPr>
        <w:ind w:left="0"/>
        <w:rPr>
          <w:rFonts w:ascii="微軟正黑體" w:eastAsia="微軟正黑體" w:hAnsi="微軟正黑體" w:hint="eastAsia"/>
          <w:color w:val="000000"/>
          <w:spacing w:val="17"/>
          <w:sz w:val="30"/>
          <w:szCs w:val="30"/>
        </w:rPr>
      </w:pPr>
      <w:r>
        <w:rPr>
          <w:rFonts w:ascii="微軟正黑體" w:eastAsia="微軟正黑體" w:hAnsi="微軟正黑體" w:hint="eastAsia"/>
          <w:color w:val="000000"/>
          <w:spacing w:val="17"/>
          <w:sz w:val="30"/>
          <w:szCs w:val="30"/>
        </w:rPr>
        <w:t>從事磯釣活動應確實穿戴救生衣、釘鞋與安全帽，隨時掌握海邊風浪等級及漲、退潮時間，並注意可能忽然來襲的瘋狗浪，以免發生事故。</w:t>
      </w:r>
    </w:p>
    <w:p w:rsidR="00513B1A" w:rsidRDefault="00513B1A" w:rsidP="00513B1A">
      <w:pPr>
        <w:widowControl/>
        <w:numPr>
          <w:ilvl w:val="0"/>
          <w:numId w:val="1"/>
        </w:numPr>
        <w:ind w:left="0"/>
        <w:rPr>
          <w:rFonts w:ascii="微軟正黑體" w:eastAsia="微軟正黑體" w:hAnsi="微軟正黑體" w:hint="eastAsia"/>
          <w:color w:val="000000"/>
          <w:spacing w:val="17"/>
          <w:sz w:val="30"/>
          <w:szCs w:val="30"/>
        </w:rPr>
      </w:pPr>
      <w:r>
        <w:rPr>
          <w:rFonts w:ascii="微軟正黑體" w:eastAsia="微軟正黑體" w:hAnsi="微軟正黑體" w:hint="eastAsia"/>
          <w:color w:val="000000"/>
          <w:spacing w:val="17"/>
          <w:sz w:val="30"/>
          <w:szCs w:val="30"/>
        </w:rPr>
        <w:t>如發現有人溺水，應大聲呼叫請求支援位求援，並打118、119向海巡單位或消防單，切勿自行</w:t>
      </w:r>
      <w:proofErr w:type="gramStart"/>
      <w:r>
        <w:rPr>
          <w:rFonts w:ascii="微軟正黑體" w:eastAsia="微軟正黑體" w:hAnsi="微軟正黑體" w:hint="eastAsia"/>
          <w:color w:val="000000"/>
          <w:spacing w:val="17"/>
          <w:sz w:val="30"/>
          <w:szCs w:val="30"/>
        </w:rPr>
        <w:t>冒然</w:t>
      </w:r>
      <w:proofErr w:type="gramEnd"/>
      <w:r>
        <w:rPr>
          <w:rFonts w:ascii="微軟正黑體" w:eastAsia="微軟正黑體" w:hAnsi="微軟正黑體" w:hint="eastAsia"/>
          <w:color w:val="000000"/>
          <w:spacing w:val="17"/>
          <w:sz w:val="30"/>
          <w:szCs w:val="30"/>
        </w:rPr>
        <w:t>下水施救；並察看周圍是否有</w:t>
      </w:r>
      <w:proofErr w:type="gramStart"/>
      <w:r>
        <w:rPr>
          <w:rFonts w:ascii="微軟正黑體" w:eastAsia="微軟正黑體" w:hAnsi="微軟正黑體" w:hint="eastAsia"/>
          <w:color w:val="000000"/>
          <w:spacing w:val="17"/>
          <w:sz w:val="30"/>
          <w:szCs w:val="30"/>
        </w:rPr>
        <w:t>救生繩、</w:t>
      </w:r>
      <w:proofErr w:type="gramEnd"/>
      <w:r>
        <w:rPr>
          <w:rFonts w:ascii="微軟正黑體" w:eastAsia="微軟正黑體" w:hAnsi="微軟正黑體" w:hint="eastAsia"/>
          <w:color w:val="000000"/>
          <w:spacing w:val="17"/>
          <w:sz w:val="30"/>
          <w:szCs w:val="30"/>
        </w:rPr>
        <w:t>救生圈等具有浮力之物品，作為岸上施救的救生器材。</w:t>
      </w:r>
    </w:p>
    <w:p w:rsidR="00513B1A" w:rsidRDefault="00513B1A" w:rsidP="00513B1A">
      <w:pPr>
        <w:rPr>
          <w:rFonts w:ascii="微軟正黑體" w:eastAsia="微軟正黑體" w:hAnsi="微軟正黑體" w:hint="eastAsia"/>
          <w:color w:val="000000"/>
          <w:spacing w:val="17"/>
          <w:sz w:val="30"/>
          <w:szCs w:val="30"/>
        </w:rPr>
      </w:pPr>
      <w:r>
        <w:rPr>
          <w:rFonts w:ascii="微軟正黑體" w:eastAsia="微軟正黑體" w:hAnsi="微軟正黑體" w:hint="eastAsia"/>
          <w:color w:val="000000"/>
          <w:spacing w:val="17"/>
          <w:sz w:val="30"/>
          <w:szCs w:val="30"/>
        </w:rPr>
        <w:br/>
        <w:t>水域安全相關網站連結</w:t>
      </w:r>
    </w:p>
    <w:p w:rsidR="00513B1A" w:rsidRDefault="00513B1A" w:rsidP="00513B1A">
      <w:pPr>
        <w:pStyle w:val="Web"/>
        <w:spacing w:before="0" w:beforeAutospacing="0" w:after="0" w:afterAutospacing="0"/>
        <w:jc w:val="both"/>
        <w:rPr>
          <w:rFonts w:ascii="微軟正黑體" w:eastAsia="微軟正黑體" w:hAnsi="微軟正黑體" w:hint="eastAsia"/>
          <w:color w:val="3E3A39"/>
          <w:spacing w:val="17"/>
          <w:sz w:val="27"/>
          <w:szCs w:val="27"/>
        </w:rPr>
      </w:pPr>
      <w:r>
        <w:rPr>
          <w:rFonts w:ascii="微軟正黑體" w:eastAsia="微軟正黑體" w:hAnsi="微軟正黑體" w:hint="eastAsia"/>
          <w:color w:val="3E3A39"/>
          <w:spacing w:val="17"/>
          <w:sz w:val="27"/>
          <w:szCs w:val="27"/>
        </w:rPr>
        <w:lastRenderedPageBreak/>
        <w:t>1、 教育部-學生水域運動安全網：</w:t>
      </w:r>
      <w:hyperlink r:id="rId7" w:tgtFrame="_blank" w:tooltip="學生水域運動安全網(另開新分頁)" w:history="1">
        <w:r>
          <w:rPr>
            <w:rStyle w:val="a5"/>
            <w:rFonts w:ascii="微軟正黑體" w:eastAsia="微軟正黑體" w:hAnsi="微軟正黑體" w:hint="eastAsia"/>
            <w:color w:val="FF5B2F"/>
            <w:spacing w:val="17"/>
            <w:sz w:val="27"/>
            <w:szCs w:val="27"/>
          </w:rPr>
          <w:t>http://www.sports.url.tw/</w:t>
        </w:r>
      </w:hyperlink>
      <w:r>
        <w:rPr>
          <w:rFonts w:ascii="微軟正黑體" w:eastAsia="微軟正黑體" w:hAnsi="微軟正黑體" w:hint="eastAsia"/>
          <w:color w:val="3E3A39"/>
          <w:spacing w:val="17"/>
          <w:sz w:val="27"/>
          <w:szCs w:val="27"/>
        </w:rPr>
        <w:br/>
        <w:t>2、 教育部體育署-水域安全宣導：</w:t>
      </w:r>
      <w:hyperlink r:id="rId8" w:tgtFrame="_blank" w:tooltip="水域安全宣導(另開新分頁)" w:history="1">
        <w:r>
          <w:rPr>
            <w:rStyle w:val="a5"/>
            <w:rFonts w:ascii="微軟正黑體" w:eastAsia="微軟正黑體" w:hAnsi="微軟正黑體" w:hint="eastAsia"/>
            <w:color w:val="FF5B2F"/>
            <w:spacing w:val="17"/>
            <w:sz w:val="27"/>
            <w:szCs w:val="27"/>
          </w:rPr>
          <w:t>https://bit.ly/2TNOTyY</w:t>
        </w:r>
      </w:hyperlink>
      <w:r>
        <w:rPr>
          <w:rFonts w:ascii="微軟正黑體" w:eastAsia="微軟正黑體" w:hAnsi="微軟正黑體" w:hint="eastAsia"/>
          <w:color w:val="3E3A39"/>
          <w:spacing w:val="17"/>
          <w:sz w:val="27"/>
          <w:szCs w:val="27"/>
        </w:rPr>
        <w:br/>
        <w:t>3、 交通部觀光局網站-相關公告-水域遊憩活動管理辦法：</w:t>
      </w:r>
      <w:hyperlink r:id="rId9" w:tgtFrame="_blank" w:tooltip="水域遊憩活動管理辦法(另開新分頁)" w:history="1">
        <w:r>
          <w:rPr>
            <w:rStyle w:val="a5"/>
            <w:rFonts w:ascii="微軟正黑體" w:eastAsia="微軟正黑體" w:hAnsi="微軟正黑體" w:hint="eastAsia"/>
            <w:color w:val="FF5B2F"/>
            <w:spacing w:val="17"/>
            <w:sz w:val="27"/>
            <w:szCs w:val="27"/>
          </w:rPr>
          <w:t>https://bit.ly/2ujkOIh</w:t>
        </w:r>
      </w:hyperlink>
    </w:p>
    <w:p w:rsidR="00513B1A" w:rsidRDefault="00513B1A" w:rsidP="00513B1A">
      <w:pPr>
        <w:rPr>
          <w:rFonts w:ascii="微軟正黑體" w:eastAsia="微軟正黑體" w:hAnsi="微軟正黑體" w:hint="eastAsia"/>
          <w:color w:val="000000"/>
          <w:spacing w:val="17"/>
          <w:sz w:val="30"/>
          <w:szCs w:val="30"/>
        </w:rPr>
      </w:pPr>
      <w:r>
        <w:rPr>
          <w:rFonts w:ascii="微軟正黑體" w:eastAsia="微軟正黑體" w:hAnsi="微軟正黑體"/>
          <w:noProof/>
          <w:color w:val="FF8535"/>
          <w:spacing w:val="17"/>
          <w:sz w:val="23"/>
          <w:szCs w:val="23"/>
          <w:bdr w:val="single" w:sz="6" w:space="0" w:color="DDDDDD" w:frame="1"/>
          <w:shd w:val="clear" w:color="auto" w:fill="FFFFFF"/>
        </w:rPr>
        <w:lastRenderedPageBreak/>
        <w:drawing>
          <wp:inline distT="0" distB="0" distL="0" distR="0">
            <wp:extent cx="20499705" cy="7315200"/>
            <wp:effectExtent l="19050" t="0" r="0" b="0"/>
            <wp:docPr id="5" name="圖片 5" descr="水上活動安全注意事項摺頁2">
              <a:hlinkClick xmlns:a="http://schemas.openxmlformats.org/drawingml/2006/main" r:id="rId10" tooltip="水上活動安全注意事項摺頁2.jpg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水上活動安全注意事項摺頁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9705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hint="eastAsia"/>
          <w:color w:val="000000"/>
          <w:spacing w:val="17"/>
          <w:sz w:val="30"/>
          <w:szCs w:val="30"/>
        </w:rPr>
        <w:t> </w:t>
      </w:r>
      <w:r>
        <w:rPr>
          <w:rFonts w:ascii="微軟正黑體" w:eastAsia="微軟正黑體" w:hAnsi="微軟正黑體" w:hint="eastAsia"/>
          <w:color w:val="FF8535"/>
          <w:spacing w:val="17"/>
          <w:sz w:val="23"/>
          <w:szCs w:val="23"/>
        </w:rPr>
        <w:t>水上活動安全注意事項摺頁2</w:t>
      </w:r>
    </w:p>
    <w:p w:rsidR="00513B1A" w:rsidRDefault="00513B1A" w:rsidP="00513B1A">
      <w:pPr>
        <w:rPr>
          <w:rFonts w:ascii="微軟正黑體" w:eastAsia="微軟正黑體" w:hAnsi="微軟正黑體" w:hint="eastAsia"/>
          <w:color w:val="000000"/>
          <w:spacing w:val="17"/>
          <w:sz w:val="30"/>
          <w:szCs w:val="30"/>
        </w:rPr>
      </w:pPr>
      <w:r>
        <w:rPr>
          <w:rFonts w:ascii="微軟正黑體" w:eastAsia="微軟正黑體" w:hAnsi="微軟正黑體"/>
          <w:noProof/>
          <w:color w:val="FF8535"/>
          <w:spacing w:val="17"/>
          <w:sz w:val="23"/>
          <w:szCs w:val="23"/>
          <w:bdr w:val="single" w:sz="6" w:space="0" w:color="DDDDDD" w:frame="1"/>
          <w:shd w:val="clear" w:color="auto" w:fill="FFFFFF"/>
        </w:rPr>
        <w:lastRenderedPageBreak/>
        <w:drawing>
          <wp:inline distT="0" distB="0" distL="0" distR="0">
            <wp:extent cx="20680045" cy="7315200"/>
            <wp:effectExtent l="19050" t="0" r="8255" b="0"/>
            <wp:docPr id="6" name="圖片 6" descr="水上活動安全注意事項摺頁1">
              <a:hlinkClick xmlns:a="http://schemas.openxmlformats.org/drawingml/2006/main" r:id="rId12" tooltip="水上活動安全注意事項摺頁1.jpg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水上活動安全注意事項摺頁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80045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hint="eastAsia"/>
          <w:color w:val="000000"/>
          <w:spacing w:val="17"/>
          <w:sz w:val="30"/>
          <w:szCs w:val="30"/>
        </w:rPr>
        <w:t> </w:t>
      </w:r>
      <w:r>
        <w:rPr>
          <w:rFonts w:ascii="微軟正黑體" w:eastAsia="微軟正黑體" w:hAnsi="微軟正黑體" w:hint="eastAsia"/>
          <w:color w:val="FF8535"/>
          <w:spacing w:val="17"/>
          <w:sz w:val="23"/>
          <w:szCs w:val="23"/>
        </w:rPr>
        <w:t>水上活動安全注意事項摺頁1</w:t>
      </w:r>
    </w:p>
    <w:p w:rsidR="00513B1A" w:rsidRDefault="00513B1A" w:rsidP="00513B1A">
      <w:pPr>
        <w:rPr>
          <w:rFonts w:ascii="微軟正黑體" w:eastAsia="微軟正黑體" w:hAnsi="微軟正黑體" w:hint="eastAsia"/>
          <w:color w:val="000000"/>
          <w:spacing w:val="17"/>
          <w:sz w:val="30"/>
          <w:szCs w:val="30"/>
        </w:rPr>
      </w:pPr>
      <w:r>
        <w:rPr>
          <w:rFonts w:ascii="微軟正黑體" w:eastAsia="微軟正黑體" w:hAnsi="微軟正黑體"/>
          <w:noProof/>
          <w:color w:val="FF8535"/>
          <w:spacing w:val="17"/>
          <w:sz w:val="23"/>
          <w:szCs w:val="23"/>
          <w:bdr w:val="single" w:sz="6" w:space="0" w:color="DDDDDD" w:frame="1"/>
          <w:shd w:val="clear" w:color="auto" w:fill="FFFFFF"/>
        </w:rPr>
        <w:lastRenderedPageBreak/>
        <w:drawing>
          <wp:inline distT="0" distB="0" distL="0" distR="0">
            <wp:extent cx="9749790" cy="6900545"/>
            <wp:effectExtent l="19050" t="0" r="3810" b="0"/>
            <wp:docPr id="7" name="圖片 7" descr="山域活動安全注意事項摺頁2">
              <a:hlinkClick xmlns:a="http://schemas.openxmlformats.org/drawingml/2006/main" r:id="rId14" tooltip="山域活動安全注意事項摺頁2.jpg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山域活動安全注意事項摺頁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9790" cy="690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hint="eastAsia"/>
          <w:color w:val="000000"/>
          <w:spacing w:val="17"/>
          <w:sz w:val="30"/>
          <w:szCs w:val="30"/>
        </w:rPr>
        <w:t> </w:t>
      </w:r>
      <w:proofErr w:type="gramStart"/>
      <w:r>
        <w:rPr>
          <w:rFonts w:ascii="微軟正黑體" w:eastAsia="微軟正黑體" w:hAnsi="微軟正黑體" w:hint="eastAsia"/>
          <w:color w:val="FF8535"/>
          <w:spacing w:val="17"/>
          <w:sz w:val="23"/>
          <w:szCs w:val="23"/>
        </w:rPr>
        <w:t>山域活動</w:t>
      </w:r>
      <w:proofErr w:type="gramEnd"/>
      <w:r>
        <w:rPr>
          <w:rFonts w:ascii="微軟正黑體" w:eastAsia="微軟正黑體" w:hAnsi="微軟正黑體" w:hint="eastAsia"/>
          <w:color w:val="FF8535"/>
          <w:spacing w:val="17"/>
          <w:sz w:val="23"/>
          <w:szCs w:val="23"/>
        </w:rPr>
        <w:t>安全注意事項摺頁2</w:t>
      </w:r>
    </w:p>
    <w:p w:rsidR="00513B1A" w:rsidRDefault="00513B1A" w:rsidP="00513B1A">
      <w:pPr>
        <w:rPr>
          <w:rFonts w:ascii="微軟正黑體" w:eastAsia="微軟正黑體" w:hAnsi="微軟正黑體" w:hint="eastAsia"/>
          <w:color w:val="000000"/>
          <w:spacing w:val="17"/>
          <w:sz w:val="30"/>
          <w:szCs w:val="30"/>
        </w:rPr>
      </w:pPr>
      <w:r>
        <w:rPr>
          <w:rFonts w:ascii="微軟正黑體" w:eastAsia="微軟正黑體" w:hAnsi="微軟正黑體"/>
          <w:noProof/>
          <w:color w:val="FF8535"/>
          <w:spacing w:val="17"/>
          <w:sz w:val="23"/>
          <w:szCs w:val="23"/>
          <w:bdr w:val="single" w:sz="6" w:space="0" w:color="DDDDDD" w:frame="1"/>
          <w:shd w:val="clear" w:color="auto" w:fill="FFFFFF"/>
        </w:rPr>
        <w:lastRenderedPageBreak/>
        <w:drawing>
          <wp:inline distT="0" distB="0" distL="0" distR="0">
            <wp:extent cx="9749790" cy="6943090"/>
            <wp:effectExtent l="19050" t="0" r="3810" b="0"/>
            <wp:docPr id="8" name="圖片 8" descr="山域活動安全注意事項摺頁1">
              <a:hlinkClick xmlns:a="http://schemas.openxmlformats.org/drawingml/2006/main" r:id="rId16" tooltip="山域活動安全注意事項摺頁1.jpg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山域活動安全注意事項摺頁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9790" cy="6943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hint="eastAsia"/>
          <w:color w:val="000000"/>
          <w:spacing w:val="17"/>
          <w:sz w:val="30"/>
          <w:szCs w:val="30"/>
        </w:rPr>
        <w:t> </w:t>
      </w:r>
      <w:proofErr w:type="gramStart"/>
      <w:r>
        <w:rPr>
          <w:rFonts w:ascii="微軟正黑體" w:eastAsia="微軟正黑體" w:hAnsi="微軟正黑體" w:hint="eastAsia"/>
          <w:color w:val="FF8535"/>
          <w:spacing w:val="17"/>
          <w:sz w:val="23"/>
          <w:szCs w:val="23"/>
        </w:rPr>
        <w:t>山域活動</w:t>
      </w:r>
      <w:proofErr w:type="gramEnd"/>
      <w:r>
        <w:rPr>
          <w:rFonts w:ascii="微軟正黑體" w:eastAsia="微軟正黑體" w:hAnsi="微軟正黑體" w:hint="eastAsia"/>
          <w:color w:val="FF8535"/>
          <w:spacing w:val="17"/>
          <w:sz w:val="23"/>
          <w:szCs w:val="23"/>
        </w:rPr>
        <w:t>安全注意事項摺頁1</w:t>
      </w:r>
    </w:p>
    <w:p w:rsidR="00513B1A" w:rsidRDefault="00513B1A" w:rsidP="00513B1A">
      <w:pPr>
        <w:rPr>
          <w:rFonts w:ascii="微軟正黑體" w:eastAsia="微軟正黑體" w:hAnsi="微軟正黑體" w:hint="eastAsia"/>
          <w:color w:val="000000"/>
          <w:spacing w:val="17"/>
          <w:sz w:val="30"/>
          <w:szCs w:val="30"/>
        </w:rPr>
      </w:pPr>
      <w:r>
        <w:rPr>
          <w:rFonts w:ascii="微軟正黑體" w:eastAsia="微軟正黑體" w:hAnsi="微軟正黑體"/>
          <w:noProof/>
          <w:color w:val="FF8535"/>
          <w:spacing w:val="17"/>
          <w:sz w:val="23"/>
          <w:szCs w:val="23"/>
          <w:bdr w:val="single" w:sz="6" w:space="0" w:color="DDDDDD" w:frame="1"/>
          <w:shd w:val="clear" w:color="auto" w:fill="FFFFFF"/>
        </w:rPr>
        <w:lastRenderedPageBreak/>
        <w:drawing>
          <wp:inline distT="0" distB="0" distL="0" distR="0">
            <wp:extent cx="5858510" cy="8569960"/>
            <wp:effectExtent l="19050" t="0" r="8890" b="0"/>
            <wp:docPr id="9" name="圖片 9" descr=" 救溺五步，防溺十招">
              <a:hlinkClick xmlns:a="http://schemas.openxmlformats.org/drawingml/2006/main" r:id="rId18" tooltip=" 救溺五步，防溺十招.gif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 救溺五步，防溺十招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510" cy="8569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hint="eastAsia"/>
          <w:color w:val="000000"/>
          <w:spacing w:val="17"/>
          <w:sz w:val="30"/>
          <w:szCs w:val="30"/>
        </w:rPr>
        <w:lastRenderedPageBreak/>
        <w:t> </w:t>
      </w:r>
      <w:r>
        <w:rPr>
          <w:rFonts w:ascii="微軟正黑體" w:eastAsia="微軟正黑體" w:hAnsi="微軟正黑體" w:hint="eastAsia"/>
          <w:color w:val="FF8535"/>
          <w:spacing w:val="17"/>
          <w:sz w:val="23"/>
          <w:szCs w:val="23"/>
        </w:rPr>
        <w:t>救</w:t>
      </w:r>
      <w:proofErr w:type="gramStart"/>
      <w:r>
        <w:rPr>
          <w:rFonts w:ascii="微軟正黑體" w:eastAsia="微軟正黑體" w:hAnsi="微軟正黑體" w:hint="eastAsia"/>
          <w:color w:val="FF8535"/>
          <w:spacing w:val="17"/>
          <w:sz w:val="23"/>
          <w:szCs w:val="23"/>
        </w:rPr>
        <w:t>溺</w:t>
      </w:r>
      <w:proofErr w:type="gramEnd"/>
      <w:r>
        <w:rPr>
          <w:rFonts w:ascii="微軟正黑體" w:eastAsia="微軟正黑體" w:hAnsi="微軟正黑體" w:hint="eastAsia"/>
          <w:color w:val="FF8535"/>
          <w:spacing w:val="17"/>
          <w:sz w:val="23"/>
          <w:szCs w:val="23"/>
        </w:rPr>
        <w:t>五步，防</w:t>
      </w:r>
      <w:proofErr w:type="gramStart"/>
      <w:r>
        <w:rPr>
          <w:rFonts w:ascii="微軟正黑體" w:eastAsia="微軟正黑體" w:hAnsi="微軟正黑體" w:hint="eastAsia"/>
          <w:color w:val="FF8535"/>
          <w:spacing w:val="17"/>
          <w:sz w:val="23"/>
          <w:szCs w:val="23"/>
        </w:rPr>
        <w:t>溺</w:t>
      </w:r>
      <w:proofErr w:type="gramEnd"/>
      <w:r>
        <w:rPr>
          <w:rFonts w:ascii="微軟正黑體" w:eastAsia="微軟正黑體" w:hAnsi="微軟正黑體" w:hint="eastAsia"/>
          <w:color w:val="FF8535"/>
          <w:spacing w:val="17"/>
          <w:sz w:val="23"/>
          <w:szCs w:val="23"/>
        </w:rPr>
        <w:t>十招</w:t>
      </w:r>
    </w:p>
    <w:p w:rsidR="00513B1A" w:rsidRDefault="00513B1A" w:rsidP="00A42EC6">
      <w:pPr>
        <w:rPr>
          <w:rFonts w:ascii="微軟正黑體" w:eastAsia="微軟正黑體" w:hAnsi="微軟正黑體" w:hint="eastAsia"/>
          <w:color w:val="9D9E9E"/>
          <w:spacing w:val="17"/>
          <w:sz w:val="23"/>
          <w:szCs w:val="23"/>
        </w:rPr>
      </w:pPr>
      <w:hyperlink r:id="rId20" w:history="1">
        <w:r w:rsidRPr="00E851B0">
          <w:rPr>
            <w:rStyle w:val="a5"/>
            <w:rFonts w:ascii="微軟正黑體" w:eastAsia="微軟正黑體" w:hAnsi="微軟正黑體"/>
            <w:spacing w:val="17"/>
            <w:sz w:val="23"/>
            <w:szCs w:val="23"/>
          </w:rPr>
          <w:t>https://www.youtube.com/watch?v=bX5MrMznKUE</w:t>
        </w:r>
      </w:hyperlink>
    </w:p>
    <w:p w:rsidR="00513B1A" w:rsidRDefault="00513B1A" w:rsidP="00A42EC6">
      <w:pPr>
        <w:rPr>
          <w:rFonts w:ascii="微軟正黑體" w:eastAsia="微軟正黑體" w:hAnsi="微軟正黑體" w:hint="eastAsia"/>
          <w:color w:val="9D9E9E"/>
          <w:spacing w:val="17"/>
          <w:sz w:val="23"/>
          <w:szCs w:val="23"/>
        </w:rPr>
      </w:pPr>
    </w:p>
    <w:p w:rsidR="00513B1A" w:rsidRPr="00513B1A" w:rsidRDefault="00513B1A" w:rsidP="00A42EC6">
      <w:pPr>
        <w:rPr>
          <w:rFonts w:ascii="微軟正黑體" w:eastAsia="微軟正黑體" w:hAnsi="微軟正黑體"/>
          <w:color w:val="9D9E9E"/>
          <w:spacing w:val="17"/>
          <w:sz w:val="23"/>
          <w:szCs w:val="23"/>
        </w:rPr>
      </w:pPr>
      <w:r w:rsidRPr="00513B1A">
        <w:rPr>
          <w:rFonts w:ascii="微軟正黑體" w:eastAsia="微軟正黑體" w:hAnsi="微軟正黑體"/>
          <w:color w:val="9D9E9E"/>
          <w:spacing w:val="17"/>
          <w:sz w:val="23"/>
          <w:szCs w:val="23"/>
        </w:rPr>
        <w:t>https://www.youtube.com/watch?v=M__uEqEYXnY</w:t>
      </w:r>
    </w:p>
    <w:sectPr w:rsidR="00513B1A" w:rsidRPr="00513B1A" w:rsidSect="006F2A58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42A41FA"/>
    <w:multiLevelType w:val="multilevel"/>
    <w:tmpl w:val="2528E5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A42EC6"/>
    <w:rsid w:val="00513B1A"/>
    <w:rsid w:val="006F2A58"/>
    <w:rsid w:val="00A42EC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F2A58"/>
    <w:pPr>
      <w:widowControl w:val="0"/>
    </w:pPr>
  </w:style>
  <w:style w:type="paragraph" w:styleId="1">
    <w:name w:val="heading 1"/>
    <w:basedOn w:val="a"/>
    <w:link w:val="10"/>
    <w:uiPriority w:val="9"/>
    <w:qFormat/>
    <w:rsid w:val="00A42EC6"/>
    <w:pPr>
      <w:widowControl/>
      <w:spacing w:before="100" w:beforeAutospacing="1" w:after="100" w:afterAutospacing="1"/>
      <w:outlineLvl w:val="0"/>
    </w:pPr>
    <w:rPr>
      <w:rFonts w:ascii="新細明體" w:eastAsia="新細明體" w:hAnsi="新細明體" w:cs="新細明體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13B1A"/>
    <w:pPr>
      <w:keepNext/>
      <w:spacing w:line="720" w:lineRule="auto"/>
      <w:outlineLvl w:val="1"/>
    </w:pPr>
    <w:rPr>
      <w:rFonts w:asciiTheme="majorHAnsi" w:eastAsiaTheme="majorEastAsia" w:hAnsiTheme="majorHAnsi" w:cstheme="majorBidi"/>
      <w:b/>
      <w:bCs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標題 1 字元"/>
    <w:basedOn w:val="a0"/>
    <w:link w:val="1"/>
    <w:uiPriority w:val="9"/>
    <w:rsid w:val="00A42EC6"/>
    <w:rPr>
      <w:rFonts w:ascii="新細明體" w:eastAsia="新細明體" w:hAnsi="新細明體" w:cs="新細明體"/>
      <w:b/>
      <w:bCs/>
      <w:kern w:val="36"/>
      <w:sz w:val="48"/>
      <w:szCs w:val="48"/>
    </w:rPr>
  </w:style>
  <w:style w:type="paragraph" w:styleId="a3">
    <w:name w:val="Balloon Text"/>
    <w:basedOn w:val="a"/>
    <w:link w:val="a4"/>
    <w:uiPriority w:val="99"/>
    <w:semiHidden/>
    <w:unhideWhenUsed/>
    <w:rsid w:val="00A42EC6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A42EC6"/>
    <w:rPr>
      <w:rFonts w:asciiTheme="majorHAnsi" w:eastAsiaTheme="majorEastAsia" w:hAnsiTheme="majorHAnsi" w:cstheme="majorBidi"/>
      <w:sz w:val="18"/>
      <w:szCs w:val="18"/>
    </w:rPr>
  </w:style>
  <w:style w:type="character" w:customStyle="1" w:styleId="20">
    <w:name w:val="標題 2 字元"/>
    <w:basedOn w:val="a0"/>
    <w:link w:val="2"/>
    <w:uiPriority w:val="9"/>
    <w:semiHidden/>
    <w:rsid w:val="00513B1A"/>
    <w:rPr>
      <w:rFonts w:asciiTheme="majorHAnsi" w:eastAsiaTheme="majorEastAsia" w:hAnsiTheme="majorHAnsi" w:cstheme="majorBidi"/>
      <w:b/>
      <w:bCs/>
      <w:sz w:val="48"/>
      <w:szCs w:val="48"/>
    </w:rPr>
  </w:style>
  <w:style w:type="paragraph" w:styleId="Web">
    <w:name w:val="Normal (Web)"/>
    <w:basedOn w:val="a"/>
    <w:uiPriority w:val="99"/>
    <w:semiHidden/>
    <w:unhideWhenUsed/>
    <w:rsid w:val="00513B1A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character" w:styleId="a5">
    <w:name w:val="Hyperlink"/>
    <w:basedOn w:val="a0"/>
    <w:uiPriority w:val="99"/>
    <w:unhideWhenUsed/>
    <w:rsid w:val="00513B1A"/>
    <w:rPr>
      <w:color w:val="0000FF"/>
      <w:u w:val="single"/>
    </w:rPr>
  </w:style>
  <w:style w:type="character" w:customStyle="1" w:styleId="update">
    <w:name w:val="update"/>
    <w:basedOn w:val="a0"/>
    <w:rsid w:val="00513B1A"/>
  </w:style>
  <w:style w:type="character" w:customStyle="1" w:styleId="num">
    <w:name w:val="num"/>
    <w:basedOn w:val="a0"/>
    <w:rsid w:val="00513B1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51939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813961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570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528835">
                  <w:marLeft w:val="0"/>
                  <w:marRight w:val="0"/>
                  <w:marTop w:val="502"/>
                  <w:marBottom w:val="502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4250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0258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12731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5875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6594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6234004">
                  <w:marLeft w:val="0"/>
                  <w:marRight w:val="0"/>
                  <w:marTop w:val="670"/>
                  <w:marBottom w:val="670"/>
                  <w:divBdr>
                    <w:top w:val="dotted" w:sz="12" w:space="8" w:color="D0D0D0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3321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bit.ly/2TNOTyY" TargetMode="External"/><Relationship Id="rId13" Type="http://schemas.openxmlformats.org/officeDocument/2006/relationships/image" Target="media/image4.jpeg"/><Relationship Id="rId18" Type="http://schemas.openxmlformats.org/officeDocument/2006/relationships/hyperlink" Target="https://www.nfa.gov.tw/upload/cht/attachment/0c27ffdbbfcf7ea148cb9bf0325bd218.gif" TargetMode="External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hyperlink" Target="http://www.sports.url.tw/" TargetMode="External"/><Relationship Id="rId12" Type="http://schemas.openxmlformats.org/officeDocument/2006/relationships/hyperlink" Target="https://www.nfa.gov.tw/upload/cht/attachment/502ec34bb9f2139b7f0a6a1f2f35f423.jpg" TargetMode="External"/><Relationship Id="rId17" Type="http://schemas.openxmlformats.org/officeDocument/2006/relationships/image" Target="media/image6.jpeg"/><Relationship Id="rId2" Type="http://schemas.openxmlformats.org/officeDocument/2006/relationships/styles" Target="styles.xml"/><Relationship Id="rId16" Type="http://schemas.openxmlformats.org/officeDocument/2006/relationships/hyperlink" Target="https://www.nfa.gov.tw/upload/cht/attachment/eb72b052c4f5c0778ab1ba7712826c93.jpg" TargetMode="External"/><Relationship Id="rId20" Type="http://schemas.openxmlformats.org/officeDocument/2006/relationships/hyperlink" Target="https://www.youtube.com/watch?v=bX5MrMznKUE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3.jpeg"/><Relationship Id="rId5" Type="http://schemas.openxmlformats.org/officeDocument/2006/relationships/image" Target="media/image1.png"/><Relationship Id="rId15" Type="http://schemas.openxmlformats.org/officeDocument/2006/relationships/image" Target="media/image5.jpeg"/><Relationship Id="rId10" Type="http://schemas.openxmlformats.org/officeDocument/2006/relationships/hyperlink" Target="https://www.nfa.gov.tw/upload/cht/attachment/d74a5ca000ed1e672030d765c6b759c4.jpg" TargetMode="External"/><Relationship Id="rId19" Type="http://schemas.openxmlformats.org/officeDocument/2006/relationships/image" Target="media/image7.gif"/><Relationship Id="rId4" Type="http://schemas.openxmlformats.org/officeDocument/2006/relationships/webSettings" Target="webSettings.xml"/><Relationship Id="rId9" Type="http://schemas.openxmlformats.org/officeDocument/2006/relationships/hyperlink" Target="http://bit.ly/2ujkOIh" TargetMode="External"/><Relationship Id="rId14" Type="http://schemas.openxmlformats.org/officeDocument/2006/relationships/hyperlink" Target="https://www.nfa.gov.tw/upload/cht/attachment/aba88f106ee0ee3bbf19ef5c214d885e.jpg" TargetMode="External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11</Pages>
  <Words>180</Words>
  <Characters>1028</Characters>
  <Application>Microsoft Office Word</Application>
  <DocSecurity>0</DocSecurity>
  <Lines>8</Lines>
  <Paragraphs>2</Paragraphs>
  <ScaleCrop>false</ScaleCrop>
  <Company/>
  <LinksUpToDate>false</LinksUpToDate>
  <CharactersWithSpaces>1206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2021-06-30T06:06:00Z</dcterms:created>
  <dcterms:modified xsi:type="dcterms:W3CDTF">2021-06-30T06:18:00Z</dcterms:modified>
</cp:coreProperties>
</file>